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4E203410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F26291">
        <w:rPr>
          <w:rFonts w:ascii="Calibri" w:hAnsi="Calibri"/>
          <w:b/>
          <w:bCs/>
          <w:sz w:val="22"/>
          <w:szCs w:val="22"/>
        </w:rPr>
        <w:t>3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0C1A3E">
        <w:rPr>
          <w:rFonts w:ascii="Calibri" w:hAnsi="Calibri"/>
          <w:b/>
          <w:bCs/>
          <w:sz w:val="22"/>
          <w:szCs w:val="22"/>
        </w:rPr>
        <w:t>231</w:t>
      </w:r>
      <w:r w:rsidR="0030570E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0307B509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4B7881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F26291">
        <w:rPr>
          <w:rFonts w:ascii="Calibri" w:hAnsi="Calibri"/>
          <w:b/>
          <w:bCs/>
          <w:sz w:val="22"/>
          <w:szCs w:val="22"/>
        </w:rPr>
        <w:t>3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318A3CA4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77C30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50E55365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F26291">
        <w:rPr>
          <w:rFonts w:ascii="Calibri" w:hAnsi="Calibri" w:cs="Calibri"/>
          <w:b/>
          <w:iCs/>
          <w:sz w:val="22"/>
          <w:szCs w:val="22"/>
        </w:rPr>
        <w:t>3</w:t>
      </w:r>
      <w:r w:rsidR="0030570E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– Miejsce świadczenia usług – miasto </w:t>
      </w:r>
      <w:r w:rsidR="006774B3">
        <w:rPr>
          <w:rFonts w:ascii="Calibri" w:hAnsi="Calibri" w:cs="Calibri"/>
          <w:b/>
          <w:iCs/>
          <w:sz w:val="22"/>
          <w:szCs w:val="22"/>
        </w:rPr>
        <w:t>Warszawa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6774B3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0E322342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77C30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6774B3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4AF0768B" w14:textId="77777777" w:rsidR="00E8594F" w:rsidRDefault="008B22AF" w:rsidP="00E8594F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32838EA2" w:rsidR="008B22AF" w:rsidRPr="00E8594F" w:rsidRDefault="008A7CEE" w:rsidP="00E8594F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E8594F">
        <w:rPr>
          <w:rFonts w:ascii="Calibri" w:hAnsi="Calibri"/>
          <w:sz w:val="22"/>
          <w:szCs w:val="22"/>
        </w:rPr>
        <w:t xml:space="preserve">w terminie </w:t>
      </w:r>
      <w:r w:rsidR="00AE4ECD" w:rsidRPr="00CF2552">
        <w:rPr>
          <w:rFonts w:ascii="Calibri" w:hAnsi="Calibri"/>
          <w:sz w:val="22"/>
          <w:szCs w:val="22"/>
          <w:u w:val="single"/>
        </w:rPr>
        <w:t>23-24.11.2023</w:t>
      </w:r>
      <w:r w:rsidRPr="00CF2552">
        <w:rPr>
          <w:rFonts w:ascii="Calibri" w:hAnsi="Calibri"/>
          <w:sz w:val="22"/>
          <w:szCs w:val="22"/>
          <w:u w:val="single"/>
        </w:rPr>
        <w:t xml:space="preserve"> r.</w:t>
      </w:r>
      <w:r w:rsidR="00E8594F">
        <w:rPr>
          <w:rFonts w:ascii="Calibri" w:hAnsi="Calibri"/>
          <w:sz w:val="22"/>
          <w:szCs w:val="22"/>
        </w:rPr>
        <w:t xml:space="preserve">  </w:t>
      </w:r>
      <w:r w:rsidRPr="00E8594F">
        <w:rPr>
          <w:rFonts w:ascii="Calibri" w:hAnsi="Calibri"/>
          <w:sz w:val="22"/>
          <w:szCs w:val="22"/>
        </w:rPr>
        <w:t>w</w:t>
      </w:r>
      <w:r w:rsidR="00E8594F" w:rsidRPr="00E8594F">
        <w:rPr>
          <w:rFonts w:ascii="Calibri" w:hAnsi="Calibri"/>
          <w:sz w:val="22"/>
          <w:szCs w:val="22"/>
        </w:rPr>
        <w:t xml:space="preserve"> Warszawie</w:t>
      </w:r>
      <w:r w:rsidRPr="00E8594F">
        <w:rPr>
          <w:rFonts w:ascii="Calibri" w:hAnsi="Calibri"/>
          <w:sz w:val="22"/>
          <w:szCs w:val="22"/>
        </w:rPr>
        <w:t xml:space="preserve">, </w:t>
      </w:r>
      <w:r w:rsidR="00726AC0" w:rsidRPr="00E8594F">
        <w:rPr>
          <w:rFonts w:ascii="Calibri" w:hAnsi="Calibri"/>
          <w:sz w:val="22"/>
          <w:szCs w:val="22"/>
        </w:rPr>
        <w:t>zgodnie z warunkami szczegółowego opisu przedmiotu</w:t>
      </w:r>
      <w:r w:rsidR="00E8594F" w:rsidRPr="00E8594F">
        <w:rPr>
          <w:rFonts w:ascii="Calibri" w:hAnsi="Calibri"/>
          <w:sz w:val="22"/>
          <w:szCs w:val="22"/>
        </w:rPr>
        <w:t xml:space="preserve"> </w:t>
      </w:r>
      <w:r w:rsidR="00726AC0" w:rsidRPr="00E8594F">
        <w:rPr>
          <w:rFonts w:ascii="Calibri" w:hAnsi="Calibri"/>
          <w:sz w:val="22"/>
          <w:szCs w:val="22"/>
        </w:rPr>
        <w:t>zamówienia</w:t>
      </w:r>
      <w:r w:rsidR="00D838FC" w:rsidRPr="00E8594F">
        <w:rPr>
          <w:rFonts w:ascii="Calibri" w:hAnsi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6774B3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7E77AC2" w:rsidR="00D838FC" w:rsidRDefault="00D838FC" w:rsidP="006774B3">
      <w:pPr>
        <w:pStyle w:val="Podtytu"/>
        <w:ind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B86B03">
        <w:rPr>
          <w:rFonts w:ascii="Calibri" w:hAnsi="Calibri"/>
          <w:b/>
          <w:bCs/>
          <w:sz w:val="22"/>
          <w:szCs w:val="22"/>
        </w:rPr>
        <w:t>3</w:t>
      </w:r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E8594F">
        <w:rPr>
          <w:rFonts w:ascii="Calibri" w:hAnsi="Calibri"/>
          <w:b/>
          <w:bCs/>
          <w:sz w:val="22"/>
          <w:szCs w:val="22"/>
        </w:rPr>
        <w:t>Warszawa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E31EED">
        <w:rPr>
          <w:rFonts w:ascii="Calibri" w:hAnsi="Calibri"/>
          <w:b/>
          <w:bCs/>
          <w:sz w:val="22"/>
          <w:szCs w:val="22"/>
        </w:rPr>
        <w:t>23-24.11.2023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553AC8C8" w:rsidR="00D838FC" w:rsidRPr="006774B3" w:rsidRDefault="00D838FC" w:rsidP="006774B3">
      <w:pPr>
        <w:pStyle w:val="Akapitzlist"/>
        <w:numPr>
          <w:ilvl w:val="0"/>
          <w:numId w:val="30"/>
        </w:numPr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 xml:space="preserve">Wynajem </w:t>
      </w:r>
      <w:r w:rsidR="00777C30" w:rsidRPr="006774B3">
        <w:rPr>
          <w:rFonts w:ascii="Calibri" w:hAnsi="Calibri"/>
          <w:b/>
          <w:bCs/>
          <w:sz w:val="22"/>
          <w:szCs w:val="22"/>
        </w:rPr>
        <w:t>sali</w:t>
      </w:r>
      <w:r w:rsidRPr="006774B3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4E5B890A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CF2552" w:rsidRPr="00CF2552">
        <w:rPr>
          <w:rFonts w:ascii="Calibri" w:hAnsi="Calibri"/>
          <w:sz w:val="22"/>
          <w:szCs w:val="22"/>
        </w:rPr>
        <w:t>23-24.11.2023 r</w:t>
      </w:r>
      <w:r w:rsidRPr="00C0738C">
        <w:rPr>
          <w:rFonts w:ascii="Calibri" w:hAnsi="Calibri"/>
          <w:sz w:val="22"/>
          <w:szCs w:val="22"/>
        </w:rPr>
        <w:t xml:space="preserve">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1654CA">
        <w:rPr>
          <w:rFonts w:ascii="Calibri" w:hAnsi="Calibri"/>
          <w:sz w:val="22"/>
          <w:szCs w:val="22"/>
        </w:rPr>
        <w:t xml:space="preserve">Dworca Centralnego w </w:t>
      </w:r>
      <w:r w:rsidR="00777C30">
        <w:rPr>
          <w:rFonts w:ascii="Calibri" w:hAnsi="Calibri"/>
          <w:sz w:val="22"/>
          <w:szCs w:val="22"/>
        </w:rPr>
        <w:t>Warszawie (Al</w:t>
      </w:r>
      <w:r w:rsidR="001654CA">
        <w:rPr>
          <w:rFonts w:ascii="Calibri" w:hAnsi="Calibri"/>
          <w:sz w:val="22"/>
          <w:szCs w:val="22"/>
        </w:rPr>
        <w:t xml:space="preserve">. Jerozolimskie 54) </w:t>
      </w:r>
      <w:r w:rsidR="00A877DB">
        <w:rPr>
          <w:rFonts w:ascii="Calibri" w:hAnsi="Calibri"/>
          <w:sz w:val="22"/>
          <w:szCs w:val="22"/>
        </w:rPr>
        <w:t>w czasie nie dłuższym niż 20</w:t>
      </w:r>
      <w:bookmarkStart w:id="2" w:name="_GoBack"/>
      <w:bookmarkEnd w:id="2"/>
      <w:r w:rsidRPr="00C0738C">
        <w:rPr>
          <w:rFonts w:ascii="Calibri" w:hAnsi="Calibri"/>
          <w:sz w:val="22"/>
          <w:szCs w:val="22"/>
        </w:rPr>
        <w:t xml:space="preserve">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09CEC178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CF2552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22542D1E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</w:t>
      </w:r>
      <w:r w:rsidR="001654C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Czas wynajęcia sali wykładowej – 6 godzin zegarowych.</w:t>
      </w:r>
    </w:p>
    <w:p w14:paraId="01A70B9E" w14:textId="0C69519A" w:rsidR="00D838FC" w:rsidRPr="00C0738C" w:rsidRDefault="00C36216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36216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12D5774C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32428112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77C30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5517147A" w:rsidR="00D838FC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3B42276" w:rsidR="00D838FC" w:rsidRP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77C30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4B7881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6774B3" w:rsidRDefault="00467329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37AB82C8" w:rsidR="00F66A8C" w:rsidRPr="00C0738C" w:rsidRDefault="00DE148E" w:rsidP="006774B3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</w:t>
      </w:r>
      <w:r w:rsidR="001654CA" w:rsidRPr="001654CA">
        <w:rPr>
          <w:rFonts w:ascii="Calibri" w:hAnsi="Calibri"/>
          <w:sz w:val="22"/>
          <w:szCs w:val="22"/>
        </w:rPr>
        <w:t xml:space="preserve">z Dworca Centralnego w </w:t>
      </w:r>
      <w:r w:rsidR="00777C30" w:rsidRPr="001654CA">
        <w:rPr>
          <w:rFonts w:ascii="Calibri" w:hAnsi="Calibri"/>
          <w:sz w:val="22"/>
          <w:szCs w:val="22"/>
        </w:rPr>
        <w:t>Warszawie (Al</w:t>
      </w:r>
      <w:r w:rsidR="001654CA" w:rsidRPr="001654CA">
        <w:rPr>
          <w:rFonts w:ascii="Calibri" w:hAnsi="Calibri"/>
          <w:sz w:val="22"/>
          <w:szCs w:val="22"/>
        </w:rPr>
        <w:t>. Jerozolimskie 54)</w:t>
      </w:r>
      <w:r w:rsidR="00A67BB6">
        <w:rPr>
          <w:rFonts w:ascii="Calibri" w:hAnsi="Calibri"/>
          <w:sz w:val="22"/>
          <w:szCs w:val="22"/>
        </w:rPr>
        <w:t xml:space="preserve"> w czasie nie dłuższym niż 25</w:t>
      </w:r>
      <w:r w:rsidR="00F66A8C" w:rsidRPr="00C0738C">
        <w:rPr>
          <w:rFonts w:ascii="Calibri" w:hAnsi="Calibri"/>
          <w:sz w:val="22"/>
          <w:szCs w:val="22"/>
        </w:rPr>
        <w:t xml:space="preserve">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="00777C30">
        <w:rPr>
          <w:rFonts w:ascii="Calibri" w:hAnsi="Calibri"/>
          <w:sz w:val="22"/>
          <w:szCs w:val="22"/>
        </w:rPr>
        <w:t xml:space="preserve"> do</w:t>
      </w:r>
      <w:r w:rsidRPr="00C0738C">
        <w:rPr>
          <w:rFonts w:ascii="Calibri" w:hAnsi="Calibri"/>
          <w:sz w:val="22"/>
          <w:szCs w:val="22"/>
        </w:rPr>
        <w:t xml:space="preserve"> 1 </w:t>
      </w:r>
      <w:r w:rsidR="00777C30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</w:p>
    <w:p w14:paraId="2F61DC1D" w14:textId="0A8EBA39" w:rsidR="00467329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</w:t>
      </w:r>
      <w:r w:rsidR="00DE148E" w:rsidRPr="002B1375">
        <w:rPr>
          <w:rFonts w:ascii="Calibri" w:hAnsi="Calibri"/>
          <w:sz w:val="22"/>
          <w:szCs w:val="22"/>
        </w:rPr>
        <w:t>3</w:t>
      </w:r>
      <w:r w:rsidR="002B1375" w:rsidRPr="002B1375">
        <w:rPr>
          <w:rFonts w:ascii="Calibri" w:hAnsi="Calibri"/>
          <w:sz w:val="22"/>
          <w:szCs w:val="22"/>
        </w:rPr>
        <w:t>5</w:t>
      </w:r>
      <w:r w:rsidR="00DE148E" w:rsidRPr="002B1375">
        <w:rPr>
          <w:rFonts w:ascii="Calibri" w:hAnsi="Calibri"/>
          <w:sz w:val="22"/>
          <w:szCs w:val="22"/>
        </w:rPr>
        <w:t xml:space="preserve"> osób (</w:t>
      </w:r>
      <w:r w:rsidR="002B1375" w:rsidRPr="002B1375">
        <w:rPr>
          <w:rFonts w:ascii="Calibri" w:hAnsi="Calibri"/>
          <w:sz w:val="22"/>
          <w:szCs w:val="22"/>
        </w:rPr>
        <w:t>16</w:t>
      </w:r>
      <w:r w:rsidR="00DE148E" w:rsidRPr="002B1375">
        <w:rPr>
          <w:rFonts w:ascii="Calibri" w:hAnsi="Calibri"/>
          <w:sz w:val="22"/>
          <w:szCs w:val="22"/>
        </w:rPr>
        <w:t xml:space="preserve"> pokoi)</w:t>
      </w:r>
      <w:r w:rsidR="006774B3" w:rsidRPr="002B1375">
        <w:rPr>
          <w:rFonts w:ascii="Calibri" w:hAnsi="Calibri"/>
          <w:sz w:val="22"/>
          <w:szCs w:val="22"/>
        </w:rPr>
        <w:t>.</w:t>
      </w:r>
      <w:r w:rsidRPr="002B1375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</w:t>
      </w:r>
      <w:r w:rsidR="001654CA">
        <w:rPr>
          <w:rFonts w:ascii="Calibri" w:hAnsi="Calibri" w:cs="Calibri"/>
          <w:sz w:val="22"/>
          <w:szCs w:val="22"/>
        </w:rPr>
        <w:t xml:space="preserve"> </w:t>
      </w:r>
      <w:r w:rsidRPr="00C0738C">
        <w:rPr>
          <w:rFonts w:ascii="Calibri" w:hAnsi="Calibri" w:cs="Calibri"/>
          <w:sz w:val="22"/>
          <w:szCs w:val="22"/>
        </w:rPr>
        <w:t>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</w:t>
      </w:r>
      <w:r w:rsidR="004B7881">
        <w:rPr>
          <w:rFonts w:ascii="Calibri" w:hAnsi="Calibri" w:cs="Calibri"/>
          <w:sz w:val="22"/>
          <w:szCs w:val="22"/>
        </w:rPr>
        <w:t>ościami ruchowymi tj. pozbawiony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9378899" w:rsidR="00467329" w:rsidRPr="001654CA" w:rsidRDefault="001654CA" w:rsidP="006774B3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dwuosobowym, nie może przekroczyć</w:t>
      </w:r>
      <w:r w:rsidR="00777C30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 w:cs="Calibri"/>
          <w:b/>
          <w:bCs/>
          <w:sz w:val="22"/>
          <w:szCs w:val="22"/>
          <w:u w:val="single"/>
        </w:rPr>
        <w:t xml:space="preserve"> 17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6774B3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6D5461F3" w:rsidR="00467329" w:rsidRPr="00C0738C" w:rsidRDefault="00467329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6774B3" w:rsidRDefault="00DE148E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60EDC6A9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Zapewnienie cateringu dla</w:t>
      </w:r>
      <w:r w:rsidR="000468B8">
        <w:rPr>
          <w:rFonts w:ascii="Calibri" w:hAnsi="Calibri"/>
          <w:sz w:val="22"/>
          <w:szCs w:val="22"/>
        </w:rPr>
        <w:t xml:space="preserve"> min. 30 osób/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1654CA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szkolenia (2 dni przerwy kawowe = 1 x lunch).</w:t>
      </w:r>
    </w:p>
    <w:p w14:paraId="6CD81AE3" w14:textId="5DBAE432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6774B3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1919AEDA" w14:textId="44107CE3" w:rsid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DC50AD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godnie z wytycznymi Instytucji Pośredniczącej, tj. Ministerstwa Zdrowia, cena za usługę cateringu (2 dni przerwy kawowe </w:t>
      </w:r>
      <w:r w:rsidR="008C6BED">
        <w:rPr>
          <w:rFonts w:ascii="Calibri" w:hAnsi="Calibri"/>
          <w:b/>
          <w:bCs/>
          <w:sz w:val="22"/>
          <w:szCs w:val="22"/>
          <w:u w:val="single"/>
        </w:rPr>
        <w:t>+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1 x lunch) nie może przekroczyć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9E2F4E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r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30647643" w:rsidR="00C0738C" w:rsidRPr="00C0738C" w:rsidRDefault="00C0738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zastrzega sobie zmianę liczby osób do 7 dni przed rozpoczęciem szkolenia. </w:t>
      </w:r>
    </w:p>
    <w:p w14:paraId="1CD7F9BF" w14:textId="2C81ED22" w:rsidR="00DE148E" w:rsidRDefault="00DE148E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7A3DFB94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36E9607E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33B32277" w14:textId="77777777" w:rsidR="000468B8" w:rsidRPr="00C0738C" w:rsidRDefault="000468B8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494CF22" w14:textId="77777777" w:rsidR="00DE148E" w:rsidRPr="00C0738C" w:rsidRDefault="00DE148E" w:rsidP="00DE148E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7548226" w14:textId="77777777" w:rsidR="00400BAC" w:rsidRPr="00A26CDB" w:rsidRDefault="00400BAC" w:rsidP="00C0738C">
      <w:pPr>
        <w:contextualSpacing/>
        <w:jc w:val="both"/>
        <w:rPr>
          <w:strike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E8594F">
      <w:headerReference w:type="default" r:id="rId8"/>
      <w:footerReference w:type="default" r:id="rId9"/>
      <w:pgSz w:w="11906" w:h="16838"/>
      <w:pgMar w:top="1440" w:right="1080" w:bottom="1440" w:left="10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7CC58" w14:textId="77777777" w:rsidR="004F20C6" w:rsidRDefault="004F20C6" w:rsidP="008B7FAE">
      <w:r>
        <w:separator/>
      </w:r>
    </w:p>
  </w:endnote>
  <w:endnote w:type="continuationSeparator" w:id="0">
    <w:p w14:paraId="6BB2B3B2" w14:textId="77777777" w:rsidR="004F20C6" w:rsidRDefault="004F20C6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77580" w14:textId="77777777" w:rsidR="004F20C6" w:rsidRDefault="004F20C6" w:rsidP="008B7FAE">
      <w:r>
        <w:separator/>
      </w:r>
    </w:p>
  </w:footnote>
  <w:footnote w:type="continuationSeparator" w:id="0">
    <w:p w14:paraId="4CB8ECE5" w14:textId="77777777" w:rsidR="004F20C6" w:rsidRDefault="004F20C6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002FC725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7DB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01F04FA"/>
    <w:multiLevelType w:val="hybridMultilevel"/>
    <w:tmpl w:val="8DC43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711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-27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3" w:hanging="504"/>
      </w:pPr>
    </w:lvl>
    <w:lvl w:ilvl="3">
      <w:start w:val="1"/>
      <w:numFmt w:val="decimal"/>
      <w:lvlText w:val="%1.%2.%3.%4."/>
      <w:lvlJc w:val="left"/>
      <w:pPr>
        <w:ind w:left="657" w:hanging="648"/>
      </w:pPr>
    </w:lvl>
    <w:lvl w:ilvl="4">
      <w:start w:val="1"/>
      <w:numFmt w:val="decimal"/>
      <w:lvlText w:val="%1.%2.%3.%4.%5."/>
      <w:lvlJc w:val="left"/>
      <w:pPr>
        <w:ind w:left="1161" w:hanging="792"/>
      </w:pPr>
    </w:lvl>
    <w:lvl w:ilvl="5">
      <w:start w:val="1"/>
      <w:numFmt w:val="decimal"/>
      <w:lvlText w:val="%1.%2.%3.%4.%5.%6."/>
      <w:lvlJc w:val="left"/>
      <w:pPr>
        <w:ind w:left="1665" w:hanging="936"/>
      </w:pPr>
    </w:lvl>
    <w:lvl w:ilvl="6">
      <w:start w:val="1"/>
      <w:numFmt w:val="decimal"/>
      <w:lvlText w:val="%1.%2.%3.%4.%5.%6.%7."/>
      <w:lvlJc w:val="left"/>
      <w:pPr>
        <w:ind w:left="2169" w:hanging="1080"/>
      </w:pPr>
    </w:lvl>
    <w:lvl w:ilvl="7">
      <w:start w:val="1"/>
      <w:numFmt w:val="decimal"/>
      <w:lvlText w:val="%1.%2.%3.%4.%5.%6.%7.%8."/>
      <w:lvlJc w:val="left"/>
      <w:pPr>
        <w:ind w:left="2673" w:hanging="1224"/>
      </w:pPr>
    </w:lvl>
    <w:lvl w:ilvl="8">
      <w:start w:val="1"/>
      <w:numFmt w:val="decimal"/>
      <w:lvlText w:val="%1.%2.%3.%4.%5.%6.%7.%8.%9."/>
      <w:lvlJc w:val="left"/>
      <w:pPr>
        <w:ind w:left="3249" w:hanging="1440"/>
      </w:pPr>
    </w:lvl>
  </w:abstractNum>
  <w:abstractNum w:abstractNumId="10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2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3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6"/>
  </w:num>
  <w:num w:numId="3">
    <w:abstractNumId w:val="22"/>
  </w:num>
  <w:num w:numId="4">
    <w:abstractNumId w:val="6"/>
  </w:num>
  <w:num w:numId="5">
    <w:abstractNumId w:val="20"/>
  </w:num>
  <w:num w:numId="6">
    <w:abstractNumId w:val="11"/>
  </w:num>
  <w:num w:numId="7">
    <w:abstractNumId w:val="2"/>
  </w:num>
  <w:num w:numId="8">
    <w:abstractNumId w:val="1"/>
  </w:num>
  <w:num w:numId="9">
    <w:abstractNumId w:val="18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10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10"/>
    <w:lvlOverride w:ilvl="0">
      <w:startOverride w:val="1"/>
    </w:lvlOverride>
  </w:num>
  <w:num w:numId="16">
    <w:abstractNumId w:val="25"/>
  </w:num>
  <w:num w:numId="17">
    <w:abstractNumId w:val="9"/>
  </w:num>
  <w:num w:numId="18">
    <w:abstractNumId w:val="16"/>
  </w:num>
  <w:num w:numId="19">
    <w:abstractNumId w:val="13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10"/>
  </w:num>
  <w:num w:numId="22">
    <w:abstractNumId w:val="24"/>
  </w:num>
  <w:num w:numId="23">
    <w:abstractNumId w:val="12"/>
  </w:num>
  <w:num w:numId="24">
    <w:abstractNumId w:val="23"/>
  </w:num>
  <w:num w:numId="25">
    <w:abstractNumId w:val="19"/>
  </w:num>
  <w:num w:numId="26">
    <w:abstractNumId w:val="8"/>
  </w:num>
  <w:num w:numId="27">
    <w:abstractNumId w:val="21"/>
  </w:num>
  <w:num w:numId="28">
    <w:abstractNumId w:val="4"/>
  </w:num>
  <w:num w:numId="29">
    <w:abstractNumId w:val="15"/>
  </w:num>
  <w:num w:numId="3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68B8"/>
    <w:rsid w:val="00047465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47B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A3E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0814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654CA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57A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2F40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2B00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1375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570E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879A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2C7A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B7881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20C6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1E2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A22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3EC0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774B3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3072"/>
    <w:rsid w:val="006B3EA5"/>
    <w:rsid w:val="006B506A"/>
    <w:rsid w:val="006B5960"/>
    <w:rsid w:val="006B5D4F"/>
    <w:rsid w:val="006B69F0"/>
    <w:rsid w:val="006B7483"/>
    <w:rsid w:val="006C0975"/>
    <w:rsid w:val="006C1705"/>
    <w:rsid w:val="006C1A95"/>
    <w:rsid w:val="006C39C7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4157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79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77C30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4E07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2A4"/>
    <w:rsid w:val="008C05FE"/>
    <w:rsid w:val="008C0EE1"/>
    <w:rsid w:val="008C1FF5"/>
    <w:rsid w:val="008C3D90"/>
    <w:rsid w:val="008C6BED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928D1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2F4E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6F3B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67BB6"/>
    <w:rsid w:val="00A72694"/>
    <w:rsid w:val="00A75AE5"/>
    <w:rsid w:val="00A773B6"/>
    <w:rsid w:val="00A80EAE"/>
    <w:rsid w:val="00A81704"/>
    <w:rsid w:val="00A85305"/>
    <w:rsid w:val="00A8540E"/>
    <w:rsid w:val="00A85F88"/>
    <w:rsid w:val="00A877DB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ECD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86B03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066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216"/>
    <w:rsid w:val="00C3631D"/>
    <w:rsid w:val="00C371C9"/>
    <w:rsid w:val="00C373CC"/>
    <w:rsid w:val="00C40E2A"/>
    <w:rsid w:val="00C4363A"/>
    <w:rsid w:val="00C44F36"/>
    <w:rsid w:val="00C46570"/>
    <w:rsid w:val="00C51760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552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5E6E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8F"/>
    <w:rsid w:val="00E240C6"/>
    <w:rsid w:val="00E24D64"/>
    <w:rsid w:val="00E27C26"/>
    <w:rsid w:val="00E31797"/>
    <w:rsid w:val="00E3199B"/>
    <w:rsid w:val="00E31EED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94F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6291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85B8F-ACE7-49FC-9221-6EA93EB6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25</cp:revision>
  <cp:lastPrinted>2022-07-15T08:47:00Z</cp:lastPrinted>
  <dcterms:created xsi:type="dcterms:W3CDTF">2023-05-23T11:04:00Z</dcterms:created>
  <dcterms:modified xsi:type="dcterms:W3CDTF">2023-09-20T12:09:00Z</dcterms:modified>
</cp:coreProperties>
</file>